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E32C" w14:textId="77777777" w:rsidR="00F322E7" w:rsidRPr="008B2962" w:rsidRDefault="00F322E7" w:rsidP="00F322E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6BE9DEA" wp14:editId="09BD054F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2E53CE60" w14:textId="77777777" w:rsidR="00F322E7" w:rsidRPr="008B2962" w:rsidRDefault="00F322E7" w:rsidP="00F322E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602105F9" w14:textId="77777777" w:rsidR="00F322E7" w:rsidRDefault="00F322E7" w:rsidP="00F322E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9</w:t>
      </w:r>
    </w:p>
    <w:p w14:paraId="6DEF1E23" w14:textId="1906115E" w:rsidR="00F322E7" w:rsidRPr="008B2962" w:rsidRDefault="00F322E7" w:rsidP="00F32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3 :</w:t>
      </w:r>
      <w:proofErr w:type="gramEnd"/>
      <w:r>
        <w:rPr>
          <w:b/>
          <w:bCs/>
          <w:sz w:val="28"/>
          <w:szCs w:val="28"/>
        </w:rPr>
        <w:t xml:space="preserve"> 27 TOT 30 APRIL 2020</w:t>
      </w:r>
    </w:p>
    <w:p w14:paraId="09640826" w14:textId="1F9ACD23" w:rsidR="00F322E7" w:rsidRDefault="00F322E7" w:rsidP="00F322E7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27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30 April.</w:t>
      </w:r>
    </w:p>
    <w:p w14:paraId="5D994EC7" w14:textId="77777777" w:rsidR="00F322E7" w:rsidRPr="00272794" w:rsidRDefault="00F322E7" w:rsidP="00F322E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1809"/>
        <w:gridCol w:w="8148"/>
      </w:tblGrid>
      <w:tr w:rsidR="00F322E7" w:rsidRPr="00B40331" w14:paraId="4A2531DC" w14:textId="77777777" w:rsidTr="00EA0F12">
        <w:tc>
          <w:tcPr>
            <w:tcW w:w="499" w:type="dxa"/>
          </w:tcPr>
          <w:p w14:paraId="5D70123D" w14:textId="77777777" w:rsidR="00F322E7" w:rsidRPr="00B40331" w:rsidRDefault="00F322E7" w:rsidP="00316979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809" w:type="dxa"/>
          </w:tcPr>
          <w:p w14:paraId="2F78A838" w14:textId="77777777" w:rsidR="00F322E7" w:rsidRPr="00B40331" w:rsidRDefault="00F322E7" w:rsidP="00316979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VAK</w:t>
            </w:r>
          </w:p>
        </w:tc>
        <w:tc>
          <w:tcPr>
            <w:tcW w:w="8148" w:type="dxa"/>
          </w:tcPr>
          <w:p w14:paraId="42DA4210" w14:textId="77777777" w:rsidR="00F322E7" w:rsidRPr="00B40331" w:rsidRDefault="00F322E7" w:rsidP="00316979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WERK</w:t>
            </w:r>
          </w:p>
        </w:tc>
      </w:tr>
      <w:tr w:rsidR="00F322E7" w:rsidRPr="00B40331" w14:paraId="117F581D" w14:textId="77777777" w:rsidTr="00EA0F12">
        <w:tc>
          <w:tcPr>
            <w:tcW w:w="499" w:type="dxa"/>
          </w:tcPr>
          <w:p w14:paraId="0FF69ACB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1</w:t>
            </w:r>
          </w:p>
        </w:tc>
        <w:tc>
          <w:tcPr>
            <w:tcW w:w="1809" w:type="dxa"/>
          </w:tcPr>
          <w:p w14:paraId="029D175F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AFRIKAANS</w:t>
            </w:r>
          </w:p>
        </w:tc>
        <w:tc>
          <w:tcPr>
            <w:tcW w:w="8148" w:type="dxa"/>
          </w:tcPr>
          <w:p w14:paraId="0A9CFA9B" w14:textId="77777777" w:rsidR="00F322E7" w:rsidRPr="00EA0F12" w:rsidRDefault="00F322E7" w:rsidP="00F322E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i/>
                <w:sz w:val="24"/>
                <w:szCs w:val="24"/>
                <w:u w:val="single"/>
              </w:rPr>
              <w:t>Piekfyn</w:t>
            </w:r>
            <w:proofErr w:type="spellEnd"/>
            <w:r w:rsidRPr="00EA0F12">
              <w:rPr>
                <w:rFonts w:cstheme="minorHAnsi"/>
                <w:i/>
                <w:sz w:val="24"/>
                <w:szCs w:val="24"/>
                <w:u w:val="single"/>
              </w:rPr>
              <w:t xml:space="preserve"> Afrikaans </w:t>
            </w:r>
            <w:proofErr w:type="spellStart"/>
            <w:r w:rsidRPr="00EA0F12">
              <w:rPr>
                <w:rFonts w:cstheme="minorHAnsi"/>
                <w:i/>
                <w:sz w:val="24"/>
                <w:szCs w:val="24"/>
                <w:u w:val="single"/>
              </w:rPr>
              <w:t>graad</w:t>
            </w:r>
            <w:proofErr w:type="spellEnd"/>
            <w:r w:rsidRPr="00EA0F12">
              <w:rPr>
                <w:rFonts w:cstheme="minorHAnsi"/>
                <w:i/>
                <w:sz w:val="24"/>
                <w:szCs w:val="24"/>
                <w:u w:val="single"/>
              </w:rPr>
              <w:t xml:space="preserve"> 9</w:t>
            </w:r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om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voltooi</w:t>
            </w:r>
            <w:proofErr w:type="spellEnd"/>
          </w:p>
          <w:p w14:paraId="4346C8B3" w14:textId="77777777" w:rsidR="00F322E7" w:rsidRPr="00EA0F12" w:rsidRDefault="00F322E7" w:rsidP="00F322E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Akt. 4 bl. 158-159,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Woordeboekgebruik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1-8</w:t>
            </w:r>
          </w:p>
          <w:p w14:paraId="0D8E644E" w14:textId="77777777" w:rsidR="00F322E7" w:rsidRPr="00EA0F12" w:rsidRDefault="00F322E7" w:rsidP="00F322E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2, bl. 162-</w:t>
            </w:r>
            <w:proofErr w:type="gramStart"/>
            <w:r w:rsidRPr="00EA0F12">
              <w:rPr>
                <w:rFonts w:cstheme="minorHAnsi"/>
                <w:sz w:val="24"/>
                <w:szCs w:val="24"/>
              </w:rPr>
              <w:t>165 ,</w:t>
            </w:r>
            <w:proofErr w:type="gram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slegs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afdeling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C.</w:t>
            </w:r>
          </w:p>
          <w:p w14:paraId="2AAABFAE" w14:textId="77777777" w:rsidR="00F322E7" w:rsidRPr="00EA0F12" w:rsidRDefault="00F322E7" w:rsidP="00F322E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4, bl. 168-</w:t>
            </w:r>
            <w:proofErr w:type="gramStart"/>
            <w:r w:rsidRPr="00EA0F12">
              <w:rPr>
                <w:rFonts w:cstheme="minorHAnsi"/>
                <w:sz w:val="24"/>
                <w:szCs w:val="24"/>
              </w:rPr>
              <w:t>171 ,</w:t>
            </w:r>
            <w:proofErr w:type="gram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Afdeling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B </w:t>
            </w:r>
          </w:p>
          <w:p w14:paraId="73884AA7" w14:textId="77777777" w:rsidR="00F322E7" w:rsidRPr="00EA0F12" w:rsidRDefault="00F322E7" w:rsidP="00F322E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Akt. 2 bl. 181 – 184, lees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pitkos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‘n </w:t>
            </w:r>
            <w:proofErr w:type="gramStart"/>
            <w:r w:rsidRPr="00EA0F12">
              <w:rPr>
                <w:rFonts w:cstheme="minorHAnsi"/>
                <w:sz w:val="24"/>
                <w:szCs w:val="24"/>
              </w:rPr>
              <w:t>Testament ,</w:t>
            </w:r>
            <w:proofErr w:type="gramEnd"/>
            <w:r w:rsidRPr="00EA0F12">
              <w:rPr>
                <w:rFonts w:cstheme="minorHAnsi"/>
                <w:sz w:val="24"/>
                <w:szCs w:val="24"/>
              </w:rPr>
              <w:t xml:space="preserve"> lees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formaat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1-13.</w:t>
            </w:r>
          </w:p>
          <w:p w14:paraId="4EA4DDB5" w14:textId="77777777" w:rsidR="00F322E7" w:rsidRPr="00EA0F12" w:rsidRDefault="00F322E7" w:rsidP="00F322E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3, bl.184,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Opsomming</w:t>
            </w:r>
            <w:proofErr w:type="spellEnd"/>
          </w:p>
          <w:p w14:paraId="25DA381B" w14:textId="77777777" w:rsidR="00F322E7" w:rsidRPr="00EA0F12" w:rsidRDefault="00F322E7" w:rsidP="00F322E7">
            <w:pPr>
              <w:pStyle w:val="ListParagrap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Lees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Pitkos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testament in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opsomming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>.</w:t>
            </w:r>
          </w:p>
          <w:p w14:paraId="3FA724FF" w14:textId="11C4D15B" w:rsidR="00F322E7" w:rsidRPr="00EA0F12" w:rsidRDefault="00F322E7" w:rsidP="00F322E7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Afrikaans FAK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Ekspo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– let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daarop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jul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opstelle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ducarin17@gmail.com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e-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redigering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het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kompetisie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drie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jaar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agtereenvolgend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gewen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met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die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meeste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inskrywings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weer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0F12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!</w:t>
            </w:r>
            <w:proofErr w:type="gramEnd"/>
            <w:r w:rsidRPr="00EA0F12">
              <w:rPr>
                <w:rFonts w:cstheme="minorHAnsi"/>
                <w:sz w:val="24"/>
                <w:szCs w:val="24"/>
              </w:rPr>
              <w:t xml:space="preserve"> Neem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penne op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span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ju</w:t>
            </w:r>
            <w:r w:rsidR="008E0575">
              <w:rPr>
                <w:rFonts w:cstheme="minorHAnsi"/>
                <w:sz w:val="24"/>
                <w:szCs w:val="24"/>
              </w:rPr>
              <w:t>lle</w:t>
            </w:r>
            <w:proofErr w:type="spellEnd"/>
            <w:r w:rsidR="008E057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E0575">
              <w:rPr>
                <w:rFonts w:cstheme="minorHAnsi"/>
                <w:sz w:val="24"/>
                <w:szCs w:val="24"/>
              </w:rPr>
              <w:t>kreatiewe</w:t>
            </w:r>
            <w:proofErr w:type="spellEnd"/>
            <w:r w:rsidR="008E057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E0575">
              <w:rPr>
                <w:rFonts w:cstheme="minorHAnsi"/>
                <w:sz w:val="24"/>
                <w:szCs w:val="24"/>
              </w:rPr>
              <w:t>denke</w:t>
            </w:r>
            <w:proofErr w:type="spellEnd"/>
            <w:r w:rsidR="008E0575">
              <w:rPr>
                <w:rFonts w:cstheme="minorHAnsi"/>
                <w:sz w:val="24"/>
                <w:szCs w:val="24"/>
              </w:rPr>
              <w:t xml:space="preserve"> in! </w:t>
            </w:r>
            <w:proofErr w:type="spellStart"/>
            <w:proofErr w:type="gramStart"/>
            <w:r w:rsidR="008E0575">
              <w:rPr>
                <w:rFonts w:cstheme="minorHAnsi"/>
                <w:sz w:val="24"/>
                <w:szCs w:val="24"/>
              </w:rPr>
              <w:t>Skryf,</w:t>
            </w:r>
            <w:r w:rsidRPr="00EA0F12">
              <w:rPr>
                <w:rFonts w:cstheme="minorHAnsi"/>
                <w:sz w:val="24"/>
                <w:szCs w:val="24"/>
              </w:rPr>
              <w:t>tik</w:t>
            </w:r>
            <w:proofErr w:type="spellEnd"/>
            <w:proofErr w:type="gram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e-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kreatiewe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skryfwerk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! 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naam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, van,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duidelik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aandui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‘n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titel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hê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aantal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duidelik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teks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hakies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aandui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>.</w:t>
            </w:r>
          </w:p>
          <w:p w14:paraId="268683E9" w14:textId="726D8997" w:rsidR="00F322E7" w:rsidRPr="00EA0F12" w:rsidRDefault="00F322E7" w:rsidP="00EA0F1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0F12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 met</w:t>
            </w:r>
            <w:proofErr w:type="gram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om ‘n e-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Jacobs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hermanjcbs52@gmail.com</w:t>
            </w:r>
          </w:p>
        </w:tc>
      </w:tr>
      <w:tr w:rsidR="00F322E7" w:rsidRPr="00B40331" w14:paraId="13F87879" w14:textId="77777777" w:rsidTr="00EA0F12">
        <w:tc>
          <w:tcPr>
            <w:tcW w:w="499" w:type="dxa"/>
          </w:tcPr>
          <w:p w14:paraId="57DFB4BB" w14:textId="6F446502" w:rsidR="00F322E7" w:rsidRPr="00B40331" w:rsidRDefault="00EA0F12" w:rsidP="0031697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09" w:type="dxa"/>
          </w:tcPr>
          <w:p w14:paraId="3C255B4D" w14:textId="08EEF390" w:rsidR="00F322E7" w:rsidRPr="00B40331" w:rsidRDefault="00EA0F12" w:rsidP="00316979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FAL</w:t>
            </w:r>
          </w:p>
        </w:tc>
        <w:tc>
          <w:tcPr>
            <w:tcW w:w="8148" w:type="dxa"/>
          </w:tcPr>
          <w:tbl>
            <w:tblPr>
              <w:tblStyle w:val="TableGrid"/>
              <w:tblW w:w="9613" w:type="dxa"/>
              <w:tblLook w:val="04A0" w:firstRow="1" w:lastRow="0" w:firstColumn="1" w:lastColumn="0" w:noHBand="0" w:noVBand="1"/>
            </w:tblPr>
            <w:tblGrid>
              <w:gridCol w:w="1365"/>
              <w:gridCol w:w="1627"/>
              <w:gridCol w:w="1061"/>
              <w:gridCol w:w="1363"/>
              <w:gridCol w:w="4197"/>
            </w:tblGrid>
            <w:tr w:rsidR="00F322E7" w:rsidRPr="00EA0F12" w14:paraId="4AA6B59E" w14:textId="77777777" w:rsidTr="00F322E7">
              <w:trPr>
                <w:trHeight w:val="490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DD8C4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Monday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18DE8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27/4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DA152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2AECB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114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859B8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Read an advertisement </w:t>
                  </w:r>
                </w:p>
              </w:tc>
            </w:tr>
            <w:tr w:rsidR="00F322E7" w:rsidRPr="00EA0F12" w14:paraId="15A6F0AE" w14:textId="77777777" w:rsidTr="00F322E7">
              <w:trPr>
                <w:trHeight w:val="678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25D10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Tuesday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939E2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28/4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E4B5F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  <w:p w14:paraId="749E6528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BB413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119</w:t>
                  </w:r>
                </w:p>
                <w:p w14:paraId="1F58498C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121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A3117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Write a summary</w:t>
                  </w:r>
                </w:p>
                <w:p w14:paraId="3709FFCB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Read a visual story</w:t>
                  </w:r>
                </w:p>
              </w:tc>
            </w:tr>
            <w:tr w:rsidR="00F322E7" w:rsidRPr="00EA0F12" w14:paraId="6D4C7E08" w14:textId="77777777" w:rsidTr="00F322E7">
              <w:trPr>
                <w:trHeight w:val="1231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C0632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Wednesday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694D8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29/4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8CC6E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  <w:p w14:paraId="2EC76703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  <w:p w14:paraId="32C7A9C5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8AF94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123</w:t>
                  </w:r>
                </w:p>
                <w:p w14:paraId="1E047F68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124</w:t>
                  </w:r>
                </w:p>
                <w:p w14:paraId="2D988CED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124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33943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Use different types of </w:t>
                  </w:r>
                </w:p>
                <w:p w14:paraId="09989F07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nouns</w:t>
                  </w:r>
                </w:p>
                <w:p w14:paraId="3F19814C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Use pronouns in sentences</w:t>
                  </w:r>
                </w:p>
                <w:p w14:paraId="50820B76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Use a clause to create </w:t>
                  </w:r>
                </w:p>
                <w:p w14:paraId="27FE9951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sentences</w:t>
                  </w:r>
                </w:p>
              </w:tc>
            </w:tr>
            <w:tr w:rsidR="00F322E7" w:rsidRPr="00EA0F12" w14:paraId="33E02B13" w14:textId="77777777" w:rsidTr="00F322E7">
              <w:trPr>
                <w:trHeight w:val="889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BEF4B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Thursday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7E9C9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30/4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0A02F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Revision</w:t>
                  </w:r>
                </w:p>
                <w:p w14:paraId="778DEE95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Paper 2</w:t>
                  </w:r>
                </w:p>
                <w:p w14:paraId="1B06BD39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Paper 3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5E72E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125</w:t>
                  </w:r>
                </w:p>
                <w:p w14:paraId="4DD2C7BF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126</w:t>
                  </w:r>
                </w:p>
                <w:p w14:paraId="2A45C3ED" w14:textId="77777777" w:rsidR="00F322E7" w:rsidRPr="00EA0F12" w:rsidRDefault="00F322E7" w:rsidP="0031697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129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A3742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Revision</w:t>
                  </w:r>
                </w:p>
                <w:p w14:paraId="58A6C8D9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Exam practice (Section A, </w:t>
                  </w:r>
                </w:p>
                <w:p w14:paraId="11741FED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B and C)</w:t>
                  </w:r>
                </w:p>
                <w:p w14:paraId="2EF97A93" w14:textId="77777777" w:rsidR="00F322E7" w:rsidRPr="00EA0F12" w:rsidRDefault="00F322E7" w:rsidP="00316979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A0F12">
                    <w:rPr>
                      <w:rFonts w:cstheme="minorHAnsi"/>
                      <w:sz w:val="24"/>
                      <w:szCs w:val="24"/>
                      <w:lang w:val="en-US"/>
                    </w:rPr>
                    <w:t>Exam practice (Section A)</w:t>
                  </w:r>
                </w:p>
              </w:tc>
            </w:tr>
          </w:tbl>
          <w:p w14:paraId="39E1514B" w14:textId="77777777" w:rsidR="00F322E7" w:rsidRPr="00EA0F12" w:rsidRDefault="00F322E7" w:rsidP="0031697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322E7" w:rsidRPr="00B40331" w14:paraId="022F439A" w14:textId="77777777" w:rsidTr="00EA0F12">
        <w:tc>
          <w:tcPr>
            <w:tcW w:w="499" w:type="dxa"/>
          </w:tcPr>
          <w:p w14:paraId="3E3285B6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3</w:t>
            </w:r>
          </w:p>
        </w:tc>
        <w:tc>
          <w:tcPr>
            <w:tcW w:w="1809" w:type="dxa"/>
          </w:tcPr>
          <w:p w14:paraId="33406318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WISKUNDE</w:t>
            </w:r>
          </w:p>
        </w:tc>
        <w:tc>
          <w:tcPr>
            <w:tcW w:w="8148" w:type="dxa"/>
          </w:tcPr>
          <w:p w14:paraId="46DDA663" w14:textId="1265A363" w:rsidR="00F322E7" w:rsidRPr="00EA0F12" w:rsidRDefault="00F322E7" w:rsidP="00F322E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drie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wiskunde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dokumente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D6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as Gr 9 Wisk 2304</w:t>
            </w:r>
          </w:p>
          <w:p w14:paraId="4C981A21" w14:textId="68238C95" w:rsidR="00F322E7" w:rsidRPr="00EA0F12" w:rsidRDefault="00F322E7" w:rsidP="003169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lastRenderedPageBreak/>
              <w:t>Juffrou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Kitching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bestuur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Gr 9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Wiskunde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d.m.v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Whatsapp-groepies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per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voogklas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Kontak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haar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gerus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u teen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Sondag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groepies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>.</w:t>
            </w:r>
            <w:r w:rsidR="00EA0F12"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EA0F12" w:rsidRPr="008C59E4">
                <w:rPr>
                  <w:rStyle w:val="Hyperlink"/>
                  <w:rFonts w:cstheme="minorHAnsi"/>
                  <w:sz w:val="24"/>
                  <w:szCs w:val="24"/>
                </w:rPr>
                <w:t>Esone.kitching@gmail.com</w:t>
              </w:r>
            </w:hyperlink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322E7" w:rsidRPr="00B40331" w14:paraId="3A601210" w14:textId="77777777" w:rsidTr="00EA0F12">
        <w:tc>
          <w:tcPr>
            <w:tcW w:w="499" w:type="dxa"/>
          </w:tcPr>
          <w:p w14:paraId="6A4115BA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4</w:t>
            </w:r>
          </w:p>
        </w:tc>
        <w:tc>
          <w:tcPr>
            <w:tcW w:w="1809" w:type="dxa"/>
          </w:tcPr>
          <w:p w14:paraId="5DEB75E9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NATUURWETEN</w:t>
            </w:r>
            <w:r>
              <w:rPr>
                <w:rFonts w:cstheme="minorHAnsi"/>
              </w:rPr>
              <w:t>-</w:t>
            </w:r>
            <w:r w:rsidRPr="00B40331">
              <w:rPr>
                <w:rFonts w:cstheme="minorHAnsi"/>
              </w:rPr>
              <w:t>SKAPPE</w:t>
            </w:r>
          </w:p>
        </w:tc>
        <w:tc>
          <w:tcPr>
            <w:tcW w:w="8148" w:type="dxa"/>
          </w:tcPr>
          <w:p w14:paraId="2D17475C" w14:textId="77777777" w:rsidR="00F322E7" w:rsidRPr="00EA0F12" w:rsidRDefault="00F322E7" w:rsidP="003169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0F12">
              <w:rPr>
                <w:rFonts w:cstheme="minorHAnsi"/>
                <w:b/>
                <w:bCs/>
                <w:sz w:val="24"/>
                <w:szCs w:val="24"/>
              </w:rPr>
              <w:t>FISIESE WETENSKAPPE</w:t>
            </w:r>
          </w:p>
          <w:p w14:paraId="7119547C" w14:textId="348D6EB0" w:rsidR="00F322E7" w:rsidRPr="00EA0F12" w:rsidRDefault="00F322E7" w:rsidP="003169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Smith se Gr 9 FW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(Gr 9 FW 2304) (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D6)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</w:t>
            </w:r>
            <w:hyperlink r:id="rId8" w:history="1">
              <w:r w:rsidRPr="00EA0F12">
                <w:rPr>
                  <w:rStyle w:val="Hyperlink"/>
                  <w:rFonts w:cstheme="minorHAnsi"/>
                  <w:sz w:val="24"/>
                  <w:szCs w:val="24"/>
                </w:rPr>
                <w:t>Annekesmith8@gmai.com</w:t>
              </w:r>
            </w:hyperlink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CAFE7F" w14:textId="30DC133B" w:rsidR="00F322E7" w:rsidRPr="00EA0F12" w:rsidRDefault="00F322E7" w:rsidP="003169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0F12">
              <w:rPr>
                <w:rFonts w:cstheme="minorHAnsi"/>
                <w:b/>
                <w:bCs/>
                <w:sz w:val="24"/>
                <w:szCs w:val="24"/>
              </w:rPr>
              <w:t>LEWENSWETENSKAPPE</w:t>
            </w:r>
          </w:p>
          <w:p w14:paraId="05DA883E" w14:textId="46A04D20" w:rsidR="00F322E7" w:rsidRPr="00EA0F12" w:rsidRDefault="00F322E7" w:rsidP="0031697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Voltooi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powerpoint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skyfies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volledig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Hou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="008E0575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google classroom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dop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vir</w:t>
            </w:r>
            <w:proofErr w:type="spellEnd"/>
            <w:r w:rsidRPr="00EA0F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  <w:lang w:val="en-US"/>
              </w:rPr>
              <w:t>werkkaarte</w:t>
            </w:r>
            <w:proofErr w:type="spellEnd"/>
          </w:p>
          <w:p w14:paraId="5EDF5F83" w14:textId="77777777" w:rsidR="00F322E7" w:rsidRPr="00EA0F12" w:rsidRDefault="00F322E7" w:rsidP="0031697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Enige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proofErr w:type="gram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graad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 9</w:t>
            </w:r>
            <w:proofErr w:type="gram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ouer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of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leerder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is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welkom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om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mnr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. van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Aswegen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kontak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op </w:t>
            </w:r>
            <w:hyperlink r:id="rId9" w:tgtFrame="_blank" w:history="1">
              <w:r w:rsidRPr="00EA0F12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en-ZA"/>
                </w:rPr>
                <w:t>pnhsk15@gmail.com</w:t>
              </w:r>
            </w:hyperlink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indien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daar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enige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navrae</w:t>
            </w:r>
            <w:proofErr w:type="spellEnd"/>
            <w:r w:rsidRPr="00EA0F12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is </w:t>
            </w:r>
          </w:p>
        </w:tc>
      </w:tr>
      <w:tr w:rsidR="00F322E7" w:rsidRPr="00B40331" w14:paraId="1E3FD948" w14:textId="77777777" w:rsidTr="00EA0F12">
        <w:tc>
          <w:tcPr>
            <w:tcW w:w="499" w:type="dxa"/>
          </w:tcPr>
          <w:p w14:paraId="12A1B1C1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5</w:t>
            </w:r>
          </w:p>
        </w:tc>
        <w:tc>
          <w:tcPr>
            <w:tcW w:w="1809" w:type="dxa"/>
          </w:tcPr>
          <w:p w14:paraId="602CE698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SOSIALE WETENSKAPPE</w:t>
            </w:r>
          </w:p>
        </w:tc>
        <w:tc>
          <w:tcPr>
            <w:tcW w:w="8148" w:type="dxa"/>
          </w:tcPr>
          <w:p w14:paraId="359738E0" w14:textId="42B0D408" w:rsidR="00F322E7" w:rsidRPr="00EA0F12" w:rsidRDefault="00F322E7" w:rsidP="003169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F12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00373218" w14:textId="77777777" w:rsidR="00F322E7" w:rsidRPr="00EA0F12" w:rsidRDefault="00F322E7" w:rsidP="00F322E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-  </w:t>
            </w:r>
            <w:proofErr w:type="spellStart"/>
            <w:r w:rsidRPr="00EA0F12">
              <w:rPr>
                <w:rFonts w:cstheme="minorHAnsi"/>
                <w:i/>
                <w:sz w:val="24"/>
                <w:szCs w:val="24"/>
              </w:rPr>
              <w:t>Eenheid</w:t>
            </w:r>
            <w:proofErr w:type="spellEnd"/>
            <w:r w:rsidRPr="00EA0F12">
              <w:rPr>
                <w:rFonts w:cstheme="minorHAnsi"/>
                <w:i/>
                <w:sz w:val="24"/>
                <w:szCs w:val="24"/>
              </w:rPr>
              <w:t xml:space="preserve"> 2: </w:t>
            </w:r>
            <w:proofErr w:type="spellStart"/>
            <w:r w:rsidRPr="00EA0F12">
              <w:rPr>
                <w:rFonts w:cstheme="minorHAnsi"/>
                <w:i/>
                <w:sz w:val="24"/>
                <w:szCs w:val="24"/>
              </w:rPr>
              <w:t>Faktore</w:t>
            </w:r>
            <w:proofErr w:type="spellEnd"/>
            <w:r w:rsidRPr="00EA0F12">
              <w:rPr>
                <w:rFonts w:cstheme="minorHAnsi"/>
                <w:i/>
                <w:sz w:val="24"/>
                <w:szCs w:val="24"/>
              </w:rPr>
              <w:t xml:space="preserve"> wat </w:t>
            </w:r>
            <w:proofErr w:type="spellStart"/>
            <w:r w:rsidRPr="00EA0F12">
              <w:rPr>
                <w:rFonts w:cstheme="minorHAnsi"/>
                <w:i/>
                <w:sz w:val="24"/>
                <w:szCs w:val="24"/>
              </w:rPr>
              <w:t>ontwikkeling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beinvloed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wat op D6 Communicator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is. 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teen 1 Mei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wees.</w:t>
            </w:r>
          </w:p>
          <w:p w14:paraId="608963C3" w14:textId="77777777" w:rsidR="00F322E7" w:rsidRPr="00EA0F12" w:rsidRDefault="00F322E7" w:rsidP="00F322E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aanbeveel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om op Google Classroom by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Geografie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benodig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slegs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‘n Gmail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eposadres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hierby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aansluit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>.</w:t>
            </w:r>
          </w:p>
          <w:p w14:paraId="14C313F8" w14:textId="4FA9916A" w:rsidR="00F322E7" w:rsidRPr="00EA0F12" w:rsidRDefault="00F322E7" w:rsidP="00F322E7">
            <w:pPr>
              <w:rPr>
                <w:rFonts w:eastAsia="Times New Roman" w:cstheme="minorHAnsi"/>
                <w:sz w:val="24"/>
                <w:szCs w:val="24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is as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: </w:t>
            </w:r>
            <w:r w:rsidRPr="00EA0F12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kfyp6b5</w:t>
            </w:r>
            <w:r w:rsidRPr="00EA0F12">
              <w:rPr>
                <w:rFonts w:eastAsia="Times New Roman" w:cstheme="minorHAnsi"/>
                <w:color w:val="FFFFFF"/>
                <w:spacing w:val="2"/>
                <w:sz w:val="24"/>
                <w:szCs w:val="24"/>
              </w:rPr>
              <w:t>e</w:t>
            </w:r>
          </w:p>
          <w:p w14:paraId="6A5EF848" w14:textId="77777777" w:rsidR="00F322E7" w:rsidRPr="00EA0F12" w:rsidRDefault="00F322E7" w:rsidP="003169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F12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  <w:p w14:paraId="1F952198" w14:textId="77777777" w:rsidR="00F322E7" w:rsidRPr="00EA0F12" w:rsidRDefault="00F322E7" w:rsidP="00F322E7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Delport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voorsien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>.</w:t>
            </w:r>
          </w:p>
          <w:p w14:paraId="56949C5F" w14:textId="6A62261A" w:rsidR="00F322E7" w:rsidRPr="00EA0F12" w:rsidRDefault="00F322E7" w:rsidP="00F322E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as Gr 9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Gesk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2304 op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D6.</w:t>
            </w:r>
          </w:p>
        </w:tc>
      </w:tr>
      <w:tr w:rsidR="00F322E7" w:rsidRPr="00B40331" w14:paraId="043E85EB" w14:textId="77777777" w:rsidTr="00EA0F12">
        <w:tc>
          <w:tcPr>
            <w:tcW w:w="499" w:type="dxa"/>
          </w:tcPr>
          <w:p w14:paraId="127F60CC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6</w:t>
            </w:r>
          </w:p>
        </w:tc>
        <w:tc>
          <w:tcPr>
            <w:tcW w:w="1809" w:type="dxa"/>
          </w:tcPr>
          <w:p w14:paraId="3BB12A15" w14:textId="77777777" w:rsidR="00F322E7" w:rsidRPr="00B40331" w:rsidRDefault="00F322E7" w:rsidP="00316979">
            <w:pPr>
              <w:rPr>
                <w:rFonts w:cstheme="minorHAnsi"/>
              </w:rPr>
            </w:pPr>
            <w:r>
              <w:rPr>
                <w:rFonts w:cstheme="minorHAnsi"/>
              </w:rPr>
              <w:t>EKONOMIESE EN BESTUURS-WETEN</w:t>
            </w:r>
            <w:r w:rsidRPr="00B40331">
              <w:rPr>
                <w:rFonts w:cstheme="minorHAnsi"/>
              </w:rPr>
              <w:t>SKAPPE</w:t>
            </w:r>
          </w:p>
        </w:tc>
        <w:tc>
          <w:tcPr>
            <w:tcW w:w="8148" w:type="dxa"/>
          </w:tcPr>
          <w:p w14:paraId="16A83568" w14:textId="77777777" w:rsidR="00F322E7" w:rsidRPr="00EA0F12" w:rsidRDefault="00F322E7" w:rsidP="0031697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A0F12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REKENINGKUNDE</w:t>
            </w:r>
          </w:p>
          <w:p w14:paraId="4ED5A9F1" w14:textId="77777777" w:rsidR="00F322E7" w:rsidRPr="00EA0F12" w:rsidRDefault="00F322E7" w:rsidP="00F322E7">
            <w:pPr>
              <w:rPr>
                <w:rFonts w:cstheme="minorHAnsi"/>
                <w:sz w:val="24"/>
                <w:szCs w:val="24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Google classroom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: </w:t>
            </w:r>
            <w:r w:rsidRPr="00EA0F12">
              <w:rPr>
                <w:rFonts w:cstheme="minorHAnsi"/>
                <w:b/>
                <w:sz w:val="24"/>
                <w:szCs w:val="24"/>
              </w:rPr>
              <w:t>hma4td3</w:t>
            </w:r>
          </w:p>
          <w:p w14:paraId="7AD6FCD8" w14:textId="52DEC539" w:rsidR="00F322E7" w:rsidRPr="00EA0F12" w:rsidRDefault="00F322E7" w:rsidP="00F322E7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Verduidelikings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word op Google classroom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deurgegee</w:t>
            </w:r>
            <w:proofErr w:type="spellEnd"/>
          </w:p>
          <w:p w14:paraId="24AED1CC" w14:textId="77777777" w:rsidR="00F322E7" w:rsidRPr="00EA0F12" w:rsidRDefault="00F322E7" w:rsidP="00F322E7">
            <w:pPr>
              <w:rPr>
                <w:rFonts w:cstheme="minorHAnsi"/>
                <w:sz w:val="24"/>
                <w:szCs w:val="24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27/4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2.4</w:t>
            </w:r>
          </w:p>
          <w:p w14:paraId="61B3452A" w14:textId="77777777" w:rsidR="00F322E7" w:rsidRPr="00EA0F12" w:rsidRDefault="00F322E7" w:rsidP="00F322E7">
            <w:pPr>
              <w:rPr>
                <w:rFonts w:cstheme="minorHAnsi"/>
                <w:sz w:val="24"/>
                <w:szCs w:val="24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28/4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2.5</w:t>
            </w:r>
          </w:p>
          <w:p w14:paraId="35715618" w14:textId="77777777" w:rsidR="00F322E7" w:rsidRPr="00EA0F12" w:rsidRDefault="00F322E7" w:rsidP="00F322E7">
            <w:pPr>
              <w:rPr>
                <w:rFonts w:cstheme="minorHAnsi"/>
                <w:sz w:val="24"/>
                <w:szCs w:val="24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29/4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3: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Voorbeeld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1 </w:t>
            </w:r>
          </w:p>
          <w:p w14:paraId="58009788" w14:textId="77777777" w:rsidR="00F322E7" w:rsidRPr="00EA0F12" w:rsidRDefault="00F322E7" w:rsidP="00F322E7">
            <w:pPr>
              <w:rPr>
                <w:rFonts w:cstheme="minorHAnsi"/>
                <w:sz w:val="24"/>
                <w:szCs w:val="24"/>
              </w:rPr>
            </w:pPr>
            <w:r w:rsidRPr="00EA0F12">
              <w:rPr>
                <w:rFonts w:cstheme="minorHAnsi"/>
                <w:sz w:val="24"/>
                <w:szCs w:val="24"/>
              </w:rPr>
              <w:t xml:space="preserve">30/4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Voorbeeld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2 </w:t>
            </w:r>
          </w:p>
          <w:p w14:paraId="4FB66317" w14:textId="47410402" w:rsidR="00F322E7" w:rsidRPr="00EA0F12" w:rsidRDefault="00F322E7" w:rsidP="003169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0F12">
              <w:rPr>
                <w:rFonts w:cstheme="minorHAnsi"/>
                <w:b/>
                <w:bCs/>
                <w:sz w:val="24"/>
                <w:szCs w:val="24"/>
              </w:rPr>
              <w:t xml:space="preserve">BESIGHEIDSTUDIES </w:t>
            </w:r>
          </w:p>
          <w:p w14:paraId="76505E4C" w14:textId="44292B4E" w:rsidR="00F322E7" w:rsidRPr="00EA0F12" w:rsidRDefault="00EA0F12" w:rsidP="003169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Venter-Kruger se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as Gr 9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Besigh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2304 op die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D6.</w:t>
            </w:r>
          </w:p>
        </w:tc>
      </w:tr>
      <w:tr w:rsidR="00F322E7" w:rsidRPr="00B40331" w14:paraId="0D7BD245" w14:textId="77777777" w:rsidTr="00EA0F12">
        <w:tc>
          <w:tcPr>
            <w:tcW w:w="499" w:type="dxa"/>
          </w:tcPr>
          <w:p w14:paraId="6DA44908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7</w:t>
            </w:r>
          </w:p>
        </w:tc>
        <w:tc>
          <w:tcPr>
            <w:tcW w:w="1809" w:type="dxa"/>
          </w:tcPr>
          <w:p w14:paraId="5292AEBE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KUNS EN KULTUUR</w:t>
            </w:r>
          </w:p>
        </w:tc>
        <w:tc>
          <w:tcPr>
            <w:tcW w:w="8148" w:type="dxa"/>
          </w:tcPr>
          <w:p w14:paraId="60468C28" w14:textId="0E62F11A" w:rsidR="00F322E7" w:rsidRPr="00EA0F12" w:rsidRDefault="00EA0F12" w:rsidP="00EA0F12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Doen</w:t>
            </w:r>
            <w:proofErr w:type="spellEnd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Aktiwiteit</w:t>
            </w:r>
            <w:proofErr w:type="spellEnd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3.3.  </w:t>
            </w:r>
            <w:proofErr w:type="spellStart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opsommings</w:t>
            </w:r>
            <w:proofErr w:type="spellEnd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EA0F12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F322E7" w:rsidRPr="00B40331" w14:paraId="41226FC6" w14:textId="77777777" w:rsidTr="00EA0F12">
        <w:tc>
          <w:tcPr>
            <w:tcW w:w="499" w:type="dxa"/>
          </w:tcPr>
          <w:p w14:paraId="623E5E95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8</w:t>
            </w:r>
          </w:p>
        </w:tc>
        <w:tc>
          <w:tcPr>
            <w:tcW w:w="1809" w:type="dxa"/>
          </w:tcPr>
          <w:p w14:paraId="0DBF58D7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TEGNOLOGIE</w:t>
            </w:r>
          </w:p>
        </w:tc>
        <w:tc>
          <w:tcPr>
            <w:tcW w:w="8148" w:type="dxa"/>
          </w:tcPr>
          <w:p w14:paraId="7EB908B4" w14:textId="77777777" w:rsidR="00EA0F12" w:rsidRPr="00EA0F12" w:rsidRDefault="00EA0F12" w:rsidP="00EA0F1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Opsom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op Google classroom (Kode: 4xih4k7)</w:t>
            </w:r>
          </w:p>
          <w:p w14:paraId="1B8FDC6D" w14:textId="77777777" w:rsidR="00EA0F12" w:rsidRPr="00EA0F12" w:rsidRDefault="00EA0F12" w:rsidP="00EA0F1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Katrolle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(Bl. 75 – 81)</w:t>
            </w:r>
          </w:p>
          <w:p w14:paraId="7907FEF6" w14:textId="77777777" w:rsidR="00EA0F12" w:rsidRPr="00EA0F12" w:rsidRDefault="00EA0F12" w:rsidP="00EA0F1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pneumatika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Hidroulika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(Bl. 57 – 74)</w:t>
            </w:r>
          </w:p>
          <w:p w14:paraId="42CD1A81" w14:textId="77777777" w:rsidR="00EA0F12" w:rsidRPr="00EA0F12" w:rsidRDefault="00EA0F12" w:rsidP="00EA0F1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3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Meganiese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beheerstelsels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(Bl. 82 – 88)</w:t>
            </w:r>
          </w:p>
          <w:p w14:paraId="517E9982" w14:textId="77777777" w:rsidR="00EA0F12" w:rsidRPr="00EA0F12" w:rsidRDefault="00EA0F12" w:rsidP="00EA0F1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Katrolle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op Google classroom.</w:t>
            </w:r>
          </w:p>
          <w:p w14:paraId="5FEDCEC6" w14:textId="6A40FD1E" w:rsidR="00F322E7" w:rsidRPr="00EA0F12" w:rsidRDefault="00EA0F12" w:rsidP="00EA0F1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0F12">
              <w:rPr>
                <w:rFonts w:cstheme="minorHAnsi"/>
                <w:sz w:val="24"/>
                <w:szCs w:val="24"/>
              </w:rPr>
              <w:t>Hou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Google classroom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A0F12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EA0F1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322E7" w:rsidRPr="00B40331" w14:paraId="329D0E63" w14:textId="77777777" w:rsidTr="00EA0F12">
        <w:tc>
          <w:tcPr>
            <w:tcW w:w="499" w:type="dxa"/>
          </w:tcPr>
          <w:p w14:paraId="6126E3B5" w14:textId="77777777" w:rsidR="00F322E7" w:rsidRPr="00B40331" w:rsidRDefault="00F322E7" w:rsidP="00316979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9</w:t>
            </w:r>
          </w:p>
        </w:tc>
        <w:tc>
          <w:tcPr>
            <w:tcW w:w="1809" w:type="dxa"/>
          </w:tcPr>
          <w:p w14:paraId="2BFA7C5C" w14:textId="77777777" w:rsidR="00F322E7" w:rsidRPr="00B40331" w:rsidRDefault="00F322E7" w:rsidP="00316979">
            <w:pPr>
              <w:rPr>
                <w:rFonts w:cstheme="minorHAnsi"/>
              </w:rPr>
            </w:pPr>
            <w:r>
              <w:rPr>
                <w:rFonts w:cstheme="minorHAnsi"/>
              </w:rPr>
              <w:t>LEWENSORIËNTERING</w:t>
            </w:r>
          </w:p>
        </w:tc>
        <w:tc>
          <w:tcPr>
            <w:tcW w:w="8148" w:type="dxa"/>
          </w:tcPr>
          <w:p w14:paraId="6618025A" w14:textId="77777777" w:rsidR="00EA0F12" w:rsidRPr="00EA0F12" w:rsidRDefault="00EA0F12" w:rsidP="00EA0F12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Grondwetlike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regte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en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verantwoordelikhede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. Bl. 73 – </w:t>
            </w:r>
            <w:proofErr w:type="gram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80 :</w:t>
            </w:r>
            <w:proofErr w:type="gramEnd"/>
          </w:p>
          <w:p w14:paraId="421F2F7B" w14:textId="77777777" w:rsidR="00EA0F12" w:rsidRPr="00EA0F12" w:rsidRDefault="00EA0F12" w:rsidP="00EA0F12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1]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Waardes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Grondwet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16D5408" w14:textId="77777777" w:rsidR="00EA0F12" w:rsidRPr="00EA0F12" w:rsidRDefault="00EA0F12" w:rsidP="00EA0F12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Doen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-- 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Akt</w:t>
            </w:r>
            <w:proofErr w:type="spellEnd"/>
            <w:proofErr w:type="gram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9.1  1</w:t>
            </w:r>
            <w:proofErr w:type="gram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 bl.74</w:t>
            </w:r>
          </w:p>
          <w:p w14:paraId="1A3D8249" w14:textId="0EBB9FE4" w:rsidR="00EA0F12" w:rsidRPr="00EA0F12" w:rsidRDefault="00EA0F12" w:rsidP="00EA0F12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2]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Demokratiese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regering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/</w:t>
            </w:r>
            <w:r w:rsidR="008E0575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Veelpartyregering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4BBFA05" w14:textId="77777777" w:rsidR="00EA0F12" w:rsidRPr="00EA0F12" w:rsidRDefault="00EA0F12" w:rsidP="00EA0F12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Doen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Akt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9.4  1</w:t>
            </w:r>
            <w:proofErr w:type="gram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+2  bl.79</w:t>
            </w:r>
          </w:p>
          <w:p w14:paraId="7A7360F0" w14:textId="77777777" w:rsidR="00EA0F12" w:rsidRPr="00EA0F12" w:rsidRDefault="00EA0F12" w:rsidP="00EA0F12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3]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Rolmodelle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75AD033" w14:textId="77777777" w:rsidR="00EA0F12" w:rsidRPr="00EA0F12" w:rsidRDefault="00EA0F12" w:rsidP="00EA0F12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Doen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Akt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9.6  bl.</w:t>
            </w:r>
            <w:proofErr w:type="gram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80 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Positiewe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Negatiewe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rolmodelle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Skryf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name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neer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en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omskryf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 xml:space="preserve"> elk in 3-4 </w:t>
            </w:r>
            <w:proofErr w:type="spellStart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reëls</w:t>
            </w:r>
            <w:proofErr w:type="spellEnd"/>
            <w:r w:rsidRPr="00EA0F12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7BE245CF" w14:textId="04C83669" w:rsidR="00F322E7" w:rsidRPr="00EA0F12" w:rsidRDefault="00EA0F12" w:rsidP="00EA0F12">
            <w:pPr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Aktiwiteite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sal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as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gedoen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beskou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word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sodra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ons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weer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formeel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klasse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begin </w:t>
            </w:r>
            <w:proofErr w:type="spellStart"/>
            <w:proofErr w:type="gramStart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bywoon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!</w:t>
            </w:r>
            <w:proofErr w:type="gramEnd"/>
            <w:r w:rsidRPr="00EA0F12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 xml:space="preserve">  </w:t>
            </w:r>
            <w:r w:rsidRPr="00EA0F12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lang w:val="en-US"/>
              </w:rPr>
              <w:t>Sterkte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0F12">
              <w:rPr>
                <w:rFonts w:cstheme="minorHAnsi"/>
                <w:bCs/>
                <w:i/>
                <w:sz w:val="24"/>
                <w:szCs w:val="24"/>
                <w:lang w:val="en-US"/>
              </w:rPr>
              <w:t>Mnr</w:t>
            </w:r>
            <w:proofErr w:type="spellEnd"/>
            <w:r w:rsidRPr="00EA0F12">
              <w:rPr>
                <w:rFonts w:cstheme="minorHAnsi"/>
                <w:bCs/>
                <w:i/>
                <w:sz w:val="24"/>
                <w:szCs w:val="24"/>
                <w:lang w:val="en-US"/>
              </w:rPr>
              <w:t>. Bester.</w:t>
            </w:r>
          </w:p>
        </w:tc>
      </w:tr>
    </w:tbl>
    <w:p w14:paraId="6FCC6D62" w14:textId="77777777" w:rsidR="009D383A" w:rsidRDefault="008E0575">
      <w:bookmarkStart w:id="0" w:name="_GoBack"/>
      <w:bookmarkEnd w:id="0"/>
    </w:p>
    <w:sectPr w:rsidR="009D383A" w:rsidSect="00990F8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44E"/>
    <w:multiLevelType w:val="hybridMultilevel"/>
    <w:tmpl w:val="10CE26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DC4"/>
    <w:multiLevelType w:val="hybridMultilevel"/>
    <w:tmpl w:val="70CCA8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C4F"/>
    <w:multiLevelType w:val="hybridMultilevel"/>
    <w:tmpl w:val="A2B47D48"/>
    <w:lvl w:ilvl="0" w:tplc="78781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372"/>
    <w:multiLevelType w:val="hybridMultilevel"/>
    <w:tmpl w:val="964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C1C"/>
    <w:multiLevelType w:val="hybridMultilevel"/>
    <w:tmpl w:val="E5A6A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940CA"/>
    <w:multiLevelType w:val="hybridMultilevel"/>
    <w:tmpl w:val="A3A0E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1F5CE5"/>
    <w:multiLevelType w:val="hybridMultilevel"/>
    <w:tmpl w:val="1924E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641B2"/>
    <w:multiLevelType w:val="hybridMultilevel"/>
    <w:tmpl w:val="6BA40910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4B0E"/>
    <w:multiLevelType w:val="hybridMultilevel"/>
    <w:tmpl w:val="47EA470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E7"/>
    <w:rsid w:val="00383D12"/>
    <w:rsid w:val="008E0575"/>
    <w:rsid w:val="00B45C07"/>
    <w:rsid w:val="00EA0F12"/>
    <w:rsid w:val="00F3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8AE5"/>
  <w15:chartTrackingRefBased/>
  <w15:docId w15:val="{4139094B-EA38-48A5-B8F4-66263D50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2E7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322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kesmith8@gma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one.kitch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nhsk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2020-04-24T07:06:00Z</dcterms:created>
  <dcterms:modified xsi:type="dcterms:W3CDTF">2020-04-24T07:06:00Z</dcterms:modified>
</cp:coreProperties>
</file>